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C" w:rsidRDefault="00346F5C" w:rsidP="00346F5C">
      <w:pPr>
        <w:spacing w:line="440" w:lineRule="exact"/>
        <w:rPr>
          <w:rFonts w:ascii="Arial" w:hAnsi="Arial" w:cs="Arial"/>
          <w:b/>
          <w:noProof/>
          <w:sz w:val="28"/>
          <w:szCs w:val="28"/>
        </w:rPr>
      </w:pPr>
      <w:r w:rsidRPr="00C34C46">
        <w:rPr>
          <w:rFonts w:ascii="Arial" w:hAnsi="Arial" w:cs="Arial"/>
          <w:b/>
          <w:noProof/>
          <w:sz w:val="28"/>
          <w:szCs w:val="28"/>
        </w:rPr>
        <w:t>Rabbit anti-</w:t>
      </w:r>
      <w:r w:rsidR="00834016" w:rsidRPr="00834016">
        <w:rPr>
          <w:rFonts w:ascii="Arial" w:hAnsi="Arial" w:cs="Arial"/>
          <w:b/>
          <w:noProof/>
          <w:sz w:val="28"/>
          <w:szCs w:val="28"/>
        </w:rPr>
        <w:t>Chicken anemia virus apoptin polyclonal Antibody</w:t>
      </w:r>
    </w:p>
    <w:p w:rsidR="00346F5C" w:rsidRPr="00BF23B1" w:rsidRDefault="00346F5C" w:rsidP="00F87788">
      <w:pPr>
        <w:spacing w:beforeLines="50" w:before="156" w:afterLines="50" w:after="156" w:line="160" w:lineRule="exact"/>
        <w:rPr>
          <w:rFonts w:ascii="Arial" w:hAnsi="Arial" w:cs="Arial"/>
          <w:b/>
          <w:noProof/>
          <w:sz w:val="28"/>
          <w:szCs w:val="28"/>
        </w:rPr>
      </w:pPr>
      <w:r w:rsidRPr="00C34C46">
        <w:rPr>
          <w:rFonts w:ascii="Arial" w:hAnsi="Arial" w:cs="Arial"/>
          <w:b/>
          <w:bCs/>
          <w:kern w:val="0"/>
          <w:sz w:val="24"/>
        </w:rPr>
        <w:t>Catalog Number:</w:t>
      </w:r>
      <w:r w:rsidRPr="00755E3B">
        <w:t xml:space="preserve"> </w:t>
      </w:r>
      <w:r w:rsidR="00834016" w:rsidRPr="00834016">
        <w:rPr>
          <w:rFonts w:ascii="Arial" w:hAnsi="Arial" w:cs="Arial"/>
          <w:b/>
          <w:bCs/>
          <w:kern w:val="0"/>
          <w:sz w:val="24"/>
        </w:rPr>
        <w:t>CSB-PA860325DA01CID</w:t>
      </w:r>
    </w:p>
    <w:tbl>
      <w:tblPr>
        <w:tblpPr w:leftFromText="180" w:rightFromText="180" w:vertAnchor="text" w:tblpX="-318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5"/>
      </w:tblGrid>
      <w:tr w:rsidR="00346F5C" w:rsidRPr="00C34C46" w:rsidTr="00F87788">
        <w:trPr>
          <w:trHeight w:val="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C34C46">
              <w:rPr>
                <w:rFonts w:ascii="Arial" w:hAnsi="Arial" w:cs="Arial"/>
                <w:b/>
                <w:bCs/>
                <w:kern w:val="0"/>
              </w:rPr>
              <w:t>Synonym Names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F5C" w:rsidRPr="00C34C46" w:rsidRDefault="00834016" w:rsidP="00110A4D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 w:rsidRPr="00834016">
              <w:rPr>
                <w:rFonts w:ascii="Arial" w:hAnsi="Arial" w:cs="Arial"/>
                <w:color w:val="262626"/>
                <w:kern w:val="0"/>
              </w:rPr>
              <w:t>Apoptin</w:t>
            </w:r>
            <w:r>
              <w:rPr>
                <w:rFonts w:ascii="Arial" w:hAnsi="Arial" w:cs="Arial" w:hint="eastAsia"/>
                <w:color w:val="262626"/>
                <w:kern w:val="0"/>
              </w:rPr>
              <w:t>,</w:t>
            </w:r>
            <w:r w:rsidRPr="00834016">
              <w:rPr>
                <w:rFonts w:ascii="Arial" w:hAnsi="Arial" w:cs="Arial"/>
                <w:color w:val="262626"/>
                <w:kern w:val="0"/>
              </w:rPr>
              <w:t>VP3</w:t>
            </w:r>
          </w:p>
        </w:tc>
      </w:tr>
      <w:tr w:rsidR="00346F5C" w:rsidRPr="00C34C46" w:rsidTr="00F87788"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C34C46">
              <w:rPr>
                <w:rFonts w:ascii="Arial" w:hAnsi="Arial" w:cs="Arial"/>
                <w:b/>
                <w:bCs/>
                <w:kern w:val="0"/>
              </w:rPr>
              <w:t>Product type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F5C" w:rsidRPr="00C34C46" w:rsidRDefault="00346F5C" w:rsidP="00110A4D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 w:rsidRPr="00C34C46">
              <w:rPr>
                <w:rFonts w:ascii="Arial" w:hAnsi="Arial" w:cs="Arial"/>
                <w:color w:val="262626"/>
                <w:kern w:val="0"/>
              </w:rPr>
              <w:t>Primary antibodies</w:t>
            </w:r>
          </w:p>
        </w:tc>
      </w:tr>
      <w:tr w:rsidR="00346F5C" w:rsidRPr="00C34C46" w:rsidTr="00F87788"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F5C" w:rsidRPr="00C34C46" w:rsidRDefault="00346F5C" w:rsidP="00110A4D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 w:rsidRPr="00C34C46">
              <w:rPr>
                <w:rFonts w:ascii="Arial" w:hAnsi="Arial" w:cs="Arial"/>
                <w:b/>
                <w:bCs/>
                <w:kern w:val="0"/>
              </w:rPr>
              <w:t>Description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F5C" w:rsidRPr="00C34C46" w:rsidRDefault="00346F5C" w:rsidP="00110A4D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color w:val="262626"/>
                <w:kern w:val="0"/>
              </w:rPr>
              <w:t>Rabbit polyclonal to</w:t>
            </w:r>
            <w:r>
              <w:t xml:space="preserve"> </w:t>
            </w:r>
            <w:r w:rsidR="00834016" w:rsidRPr="00834016">
              <w:rPr>
                <w:rFonts w:ascii="Arial" w:hAnsi="Arial" w:cs="Arial"/>
                <w:color w:val="262626"/>
                <w:kern w:val="0"/>
              </w:rPr>
              <w:t>VP3</w:t>
            </w:r>
          </w:p>
        </w:tc>
      </w:tr>
      <w:tr w:rsidR="00346F5C" w:rsidRPr="00C34C46" w:rsidTr="00F87788"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C34C46">
              <w:rPr>
                <w:rFonts w:ascii="Arial" w:hAnsi="Arial" w:cs="Arial"/>
                <w:b/>
                <w:bCs/>
                <w:color w:val="262626"/>
              </w:rPr>
              <w:t>Clonality</w:t>
            </w:r>
            <w:proofErr w:type="spellEnd"/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F5C" w:rsidRPr="00C34C46" w:rsidRDefault="00346F5C" w:rsidP="00110A4D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 w:rsidRPr="00C34C46">
              <w:rPr>
                <w:rFonts w:ascii="Arial" w:hAnsi="Arial" w:cs="Arial"/>
                <w:color w:val="262626"/>
                <w:kern w:val="0"/>
              </w:rPr>
              <w:t>Polyclonal</w:t>
            </w:r>
          </w:p>
        </w:tc>
      </w:tr>
      <w:tr w:rsidR="00346F5C" w:rsidRPr="00C34C46" w:rsidTr="00F87788"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kern w:val="0"/>
              </w:rPr>
            </w:pPr>
            <w:proofErr w:type="spellStart"/>
            <w:r w:rsidRPr="00C34C46">
              <w:rPr>
                <w:rFonts w:ascii="Arial" w:hAnsi="Arial" w:cs="Arial"/>
                <w:b/>
                <w:bCs/>
                <w:color w:val="262626"/>
              </w:rPr>
              <w:t>Isotype</w:t>
            </w:r>
            <w:proofErr w:type="spellEnd"/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F5C" w:rsidRPr="00C34C46" w:rsidRDefault="00346F5C" w:rsidP="00110A4D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proofErr w:type="spellStart"/>
            <w:r w:rsidRPr="00C34C46">
              <w:rPr>
                <w:rFonts w:ascii="Arial" w:hAnsi="Arial" w:cs="Arial"/>
                <w:kern w:val="0"/>
              </w:rPr>
              <w:t>IgG</w:t>
            </w:r>
            <w:proofErr w:type="spellEnd"/>
          </w:p>
        </w:tc>
      </w:tr>
      <w:tr w:rsidR="00346F5C" w:rsidRPr="00C34C46" w:rsidTr="00F87788">
        <w:trPr>
          <w:trHeight w:val="319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C34C46">
              <w:rPr>
                <w:rFonts w:ascii="Arial" w:hAnsi="Arial" w:cs="Arial"/>
                <w:b/>
                <w:bCs/>
                <w:color w:val="262626"/>
              </w:rPr>
              <w:t>Reacts with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F5C" w:rsidRPr="00C34C46" w:rsidRDefault="00834016" w:rsidP="00110A4D">
            <w:pPr>
              <w:spacing w:line="360" w:lineRule="exact"/>
              <w:rPr>
                <w:rFonts w:ascii="Arial" w:hAnsi="Arial" w:cs="Arial"/>
                <w:color w:val="000000"/>
                <w:kern w:val="0"/>
              </w:rPr>
            </w:pPr>
            <w:r w:rsidRPr="00834016">
              <w:rPr>
                <w:rFonts w:ascii="Arial" w:hAnsi="Arial" w:cs="Arial"/>
                <w:kern w:val="0"/>
              </w:rPr>
              <w:t>Chicken</w:t>
            </w:r>
            <w:r w:rsidR="00346F5C" w:rsidRPr="001E7B3A">
              <w:rPr>
                <w:rFonts w:ascii="Arial" w:hAnsi="Arial" w:cs="Arial"/>
                <w:kern w:val="0"/>
              </w:rPr>
              <w:t xml:space="preserve">; Other species are not </w:t>
            </w:r>
            <w:proofErr w:type="spellStart"/>
            <w:r w:rsidR="00346F5C" w:rsidRPr="001E7B3A">
              <w:rPr>
                <w:rFonts w:ascii="Arial" w:hAnsi="Arial" w:cs="Arial"/>
                <w:kern w:val="0"/>
              </w:rPr>
              <w:t>tested.Please</w:t>
            </w:r>
            <w:proofErr w:type="spellEnd"/>
            <w:r w:rsidR="00346F5C" w:rsidRPr="001E7B3A">
              <w:rPr>
                <w:rFonts w:ascii="Arial" w:hAnsi="Arial" w:cs="Arial"/>
                <w:kern w:val="0"/>
              </w:rPr>
              <w:t xml:space="preserve"> decide the specificity by homology</w:t>
            </w:r>
          </w:p>
        </w:tc>
      </w:tr>
      <w:tr w:rsidR="00346F5C" w:rsidRPr="00C34C46" w:rsidTr="00F87788">
        <w:trPr>
          <w:trHeight w:val="118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C34C46">
              <w:rPr>
                <w:rFonts w:ascii="Arial" w:hAnsi="Arial" w:cs="Arial"/>
                <w:b/>
                <w:bCs/>
                <w:kern w:val="0"/>
              </w:rPr>
              <w:t>Conjugate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F5C" w:rsidRPr="00C34C46" w:rsidRDefault="00346F5C" w:rsidP="00110A4D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 w:rsidRPr="00405B3B">
              <w:rPr>
                <w:rFonts w:ascii="Arial" w:hAnsi="Arial" w:cs="Arial"/>
                <w:kern w:val="0"/>
              </w:rPr>
              <w:t>Non-conjugated</w:t>
            </w:r>
          </w:p>
        </w:tc>
      </w:tr>
      <w:tr w:rsidR="00346F5C" w:rsidRPr="00C34C46" w:rsidTr="00F87788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C34C46">
              <w:rPr>
                <w:rFonts w:ascii="Arial" w:hAnsi="Arial" w:cs="Arial"/>
                <w:b/>
                <w:bCs/>
                <w:kern w:val="0"/>
              </w:rPr>
              <w:t>Purity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F5C" w:rsidRPr="00C34C46" w:rsidRDefault="00346F5C" w:rsidP="00110A4D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 w:rsidRPr="00BF0E35">
              <w:rPr>
                <w:rFonts w:ascii="Arial" w:hAnsi="Arial" w:cs="Arial"/>
                <w:kern w:val="0"/>
              </w:rPr>
              <w:t xml:space="preserve">&gt;95% by </w:t>
            </w:r>
            <w:proofErr w:type="spellStart"/>
            <w:r w:rsidRPr="00BF0E35">
              <w:rPr>
                <w:rFonts w:ascii="Arial" w:hAnsi="Arial" w:cs="Arial"/>
                <w:kern w:val="0"/>
              </w:rPr>
              <w:t>Caprylic</w:t>
            </w:r>
            <w:proofErr w:type="spellEnd"/>
            <w:r w:rsidRPr="00BF0E35">
              <w:rPr>
                <w:rFonts w:ascii="Arial" w:hAnsi="Arial" w:cs="Arial"/>
                <w:kern w:val="0"/>
              </w:rPr>
              <w:t xml:space="preserve"> Acid Ammonium Sulfate Precipitation</w:t>
            </w:r>
          </w:p>
        </w:tc>
      </w:tr>
      <w:tr w:rsidR="00346F5C" w:rsidRPr="00C34C46" w:rsidTr="00F87788"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C34C46">
              <w:rPr>
                <w:rFonts w:ascii="Arial" w:hAnsi="Arial" w:cs="Arial"/>
                <w:b/>
                <w:bCs/>
                <w:kern w:val="0"/>
              </w:rPr>
              <w:t>Storage buffer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F5C" w:rsidRPr="00312EFD" w:rsidRDefault="00346F5C" w:rsidP="00110A4D">
            <w:pPr>
              <w:spacing w:line="360" w:lineRule="exact"/>
              <w:rPr>
                <w:rFonts w:ascii="Arial" w:hAnsi="Arial" w:cs="Arial"/>
                <w:kern w:val="0"/>
              </w:rPr>
            </w:pPr>
            <w:r w:rsidRPr="00312EFD">
              <w:rPr>
                <w:rFonts w:ascii="Arial" w:hAnsi="Arial" w:cs="Arial"/>
                <w:kern w:val="0"/>
              </w:rPr>
              <w:t xml:space="preserve">Preservative: 0.03% </w:t>
            </w:r>
            <w:proofErr w:type="spellStart"/>
            <w:r w:rsidRPr="00312EFD">
              <w:rPr>
                <w:rFonts w:ascii="Arial" w:hAnsi="Arial" w:cs="Arial"/>
                <w:kern w:val="0"/>
              </w:rPr>
              <w:t>Proclin</w:t>
            </w:r>
            <w:proofErr w:type="spellEnd"/>
            <w:r w:rsidRPr="00312EFD">
              <w:rPr>
                <w:rFonts w:ascii="Arial" w:hAnsi="Arial" w:cs="Arial"/>
                <w:kern w:val="0"/>
              </w:rPr>
              <w:t xml:space="preserve"> 300 </w:t>
            </w:r>
          </w:p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</w:rPr>
            </w:pPr>
            <w:r w:rsidRPr="00312EFD">
              <w:rPr>
                <w:rFonts w:ascii="Arial" w:hAnsi="Arial" w:cs="Arial"/>
                <w:kern w:val="0"/>
              </w:rPr>
              <w:t>Constituents: 50% Glycerol, 0.01M PBS, PH 7.4</w:t>
            </w:r>
          </w:p>
        </w:tc>
      </w:tr>
      <w:tr w:rsidR="00346F5C" w:rsidRPr="00C34C46" w:rsidTr="00F87788"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C34C46">
              <w:rPr>
                <w:rFonts w:ascii="Arial" w:hAnsi="Arial" w:cs="Arial"/>
                <w:b/>
                <w:bCs/>
                <w:kern w:val="0"/>
              </w:rPr>
              <w:t>Storage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kern w:val="0"/>
              </w:rPr>
            </w:pPr>
            <w:r w:rsidRPr="00C34C46">
              <w:rPr>
                <w:rFonts w:ascii="Arial" w:hAnsi="Arial" w:cs="Arial"/>
              </w:rPr>
              <w:t xml:space="preserve">Shipped at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ﾰC"/>
              </w:smartTagPr>
              <w:r w:rsidRPr="00C34C46">
                <w:rPr>
                  <w:rFonts w:ascii="Arial" w:hAnsi="Arial" w:cs="Arial"/>
                </w:rPr>
                <w:t>4°C</w:t>
              </w:r>
            </w:smartTag>
            <w:r w:rsidRPr="00C34C46">
              <w:rPr>
                <w:rFonts w:ascii="Arial" w:hAnsi="Arial" w:cs="Arial"/>
              </w:rPr>
              <w:t xml:space="preserve"> Upon delivery aliquot and store at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0"/>
                <w:attr w:name="UnitName" w:val="ﾰC"/>
              </w:smartTagPr>
              <w:r w:rsidRPr="00C34C46">
                <w:rPr>
                  <w:rFonts w:ascii="Arial" w:hAnsi="Arial" w:cs="Arial"/>
                </w:rPr>
                <w:t>-20°C</w:t>
              </w:r>
            </w:smartTag>
            <w:r w:rsidRPr="00C34C46">
              <w:rPr>
                <w:rFonts w:ascii="Arial" w:hAnsi="Arial" w:cs="Arial"/>
              </w:rPr>
              <w:t xml:space="preserve"> or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0"/>
                <w:attr w:name="UnitName" w:val="ﾰC"/>
              </w:smartTagPr>
              <w:r w:rsidRPr="00C34C46">
                <w:rPr>
                  <w:rFonts w:ascii="Arial" w:hAnsi="Arial" w:cs="Arial"/>
                </w:rPr>
                <w:t>-80°C</w:t>
              </w:r>
            </w:smartTag>
            <w:r w:rsidRPr="00C34C46">
              <w:rPr>
                <w:rFonts w:ascii="Arial" w:hAnsi="Arial" w:cs="Arial"/>
              </w:rPr>
              <w:t>. Avoid repeated freeze.</w:t>
            </w:r>
          </w:p>
        </w:tc>
      </w:tr>
      <w:tr w:rsidR="00346F5C" w:rsidRPr="00C34C46" w:rsidTr="00F87788"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C34C46">
              <w:rPr>
                <w:rFonts w:ascii="Arial" w:hAnsi="Arial" w:cs="Arial"/>
                <w:b/>
                <w:bCs/>
                <w:kern w:val="0"/>
              </w:rPr>
              <w:t>Form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F5C" w:rsidRPr="00C34C46" w:rsidRDefault="00346F5C" w:rsidP="00110A4D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</w:rPr>
            </w:pPr>
            <w:r w:rsidRPr="00C34C46">
              <w:rPr>
                <w:rFonts w:ascii="Arial" w:hAnsi="Arial" w:cs="Arial"/>
                <w:kern w:val="0"/>
              </w:rPr>
              <w:t xml:space="preserve">Liquid </w:t>
            </w:r>
          </w:p>
        </w:tc>
      </w:tr>
      <w:tr w:rsidR="00346F5C" w:rsidRPr="00C34C46" w:rsidTr="00F87788"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kern w:val="0"/>
              </w:rPr>
            </w:pPr>
            <w:r w:rsidRPr="00C34C46">
              <w:rPr>
                <w:rFonts w:ascii="Arial" w:hAnsi="Arial" w:cs="Arial"/>
                <w:b/>
                <w:bCs/>
                <w:kern w:val="0"/>
              </w:rPr>
              <w:t>Raised in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F5C" w:rsidRPr="00C34C46" w:rsidRDefault="00346F5C" w:rsidP="00110A4D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 w:rsidRPr="00C34C46">
              <w:rPr>
                <w:rFonts w:ascii="Arial" w:hAnsi="Arial" w:cs="Arial"/>
                <w:kern w:val="0"/>
              </w:rPr>
              <w:t>Rabbit</w:t>
            </w:r>
          </w:p>
        </w:tc>
      </w:tr>
      <w:tr w:rsidR="00346F5C" w:rsidRPr="00C34C46" w:rsidTr="00F87788">
        <w:trPr>
          <w:trHeight w:val="1020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C34C46">
              <w:rPr>
                <w:rFonts w:ascii="Arial" w:hAnsi="Arial" w:cs="Arial"/>
                <w:b/>
                <w:bCs/>
                <w:kern w:val="0"/>
              </w:rPr>
              <w:t>Tested applications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F5C" w:rsidRPr="008D3A4A" w:rsidRDefault="00346F5C" w:rsidP="008D3A4A">
            <w:pPr>
              <w:spacing w:line="360" w:lineRule="exact"/>
              <w:rPr>
                <w:rStyle w:val="fullname"/>
                <w:rFonts w:ascii="Arial" w:hAnsi="Arial" w:cs="Arial"/>
              </w:rPr>
            </w:pPr>
            <w:r>
              <w:rPr>
                <w:rStyle w:val="fullname"/>
                <w:rFonts w:ascii="Arial" w:hAnsi="Arial" w:cs="Arial"/>
                <w:color w:val="000000"/>
              </w:rPr>
              <w:t>ELISA</w:t>
            </w:r>
            <w:r w:rsidR="008D3A4A">
              <w:rPr>
                <w:rStyle w:val="fullname"/>
                <w:rFonts w:ascii="Arial" w:hAnsi="Arial" w:cs="Arial" w:hint="eastAsia"/>
                <w:color w:val="000000"/>
              </w:rPr>
              <w:t>:</w:t>
            </w:r>
            <w:r w:rsidR="008D3A4A" w:rsidRPr="00C34C46">
              <w:rPr>
                <w:rFonts w:ascii="Arial" w:hAnsi="Arial" w:cs="Arial"/>
              </w:rPr>
              <w:t xml:space="preserve"> Use at an assay dependent dilution.</w:t>
            </w:r>
          </w:p>
          <w:p w:rsidR="00346F5C" w:rsidRDefault="00346F5C" w:rsidP="00110A4D">
            <w:pPr>
              <w:spacing w:line="360" w:lineRule="exact"/>
              <w:rPr>
                <w:rStyle w:val="fullname"/>
                <w:rFonts w:ascii="Arial" w:hAnsi="Arial" w:cs="Arial"/>
                <w:color w:val="000000"/>
              </w:rPr>
            </w:pPr>
            <w:r w:rsidRPr="00950CD4">
              <w:rPr>
                <w:rStyle w:val="fullname"/>
                <w:rFonts w:ascii="Arial" w:hAnsi="Arial" w:cs="Arial"/>
                <w:color w:val="000000"/>
              </w:rPr>
              <w:t>WB</w:t>
            </w:r>
            <w:r>
              <w:rPr>
                <w:rStyle w:val="fullname"/>
                <w:rFonts w:ascii="Arial" w:hAnsi="Arial" w:cs="Arial" w:hint="eastAsia"/>
                <w:color w:val="000000"/>
              </w:rPr>
              <w:t>:1:</w:t>
            </w:r>
            <w:r w:rsidR="00F95704">
              <w:rPr>
                <w:rStyle w:val="fullname"/>
                <w:rFonts w:ascii="Arial" w:hAnsi="Arial" w:cs="Arial" w:hint="eastAsia"/>
                <w:color w:val="000000"/>
              </w:rPr>
              <w:t>5</w:t>
            </w:r>
            <w:r w:rsidR="00881146">
              <w:rPr>
                <w:rStyle w:val="fullname"/>
                <w:rFonts w:ascii="Arial" w:hAnsi="Arial" w:cs="Arial" w:hint="eastAsia"/>
                <w:color w:val="000000"/>
              </w:rPr>
              <w:t>00</w:t>
            </w:r>
            <w:r>
              <w:rPr>
                <w:rStyle w:val="fullname"/>
                <w:rFonts w:ascii="Arial" w:hAnsi="Arial" w:cs="Arial" w:hint="eastAsia"/>
                <w:color w:val="000000"/>
              </w:rPr>
              <w:t>-1:</w:t>
            </w:r>
            <w:r w:rsidR="00F95704">
              <w:rPr>
                <w:rStyle w:val="fullname"/>
                <w:rFonts w:ascii="Arial" w:hAnsi="Arial" w:cs="Arial" w:hint="eastAsia"/>
                <w:color w:val="000000"/>
              </w:rPr>
              <w:t>5</w:t>
            </w:r>
            <w:r w:rsidR="00881146">
              <w:rPr>
                <w:rStyle w:val="fullname"/>
                <w:rFonts w:ascii="Arial" w:hAnsi="Arial" w:cs="Arial" w:hint="eastAsia"/>
                <w:color w:val="000000"/>
              </w:rPr>
              <w:t>0</w:t>
            </w:r>
            <w:r w:rsidR="00C36CD7">
              <w:rPr>
                <w:rStyle w:val="fullname"/>
                <w:rFonts w:ascii="Arial" w:hAnsi="Arial" w:cs="Arial" w:hint="eastAsia"/>
                <w:color w:val="000000"/>
              </w:rPr>
              <w:t>00</w:t>
            </w:r>
          </w:p>
          <w:p w:rsidR="00346F5C" w:rsidRPr="00950CD4" w:rsidRDefault="00346F5C" w:rsidP="00110A4D">
            <w:pPr>
              <w:spacing w:line="360" w:lineRule="exact"/>
              <w:rPr>
                <w:rFonts w:ascii="Arial" w:hAnsi="Arial" w:cs="Arial"/>
                <w:color w:val="000000"/>
              </w:rPr>
            </w:pPr>
            <w:r>
              <w:rPr>
                <w:rStyle w:val="fullname"/>
                <w:rFonts w:ascii="Arial" w:hAnsi="Arial" w:cs="Arial" w:hint="eastAsia"/>
                <w:color w:val="000000"/>
              </w:rPr>
              <w:t xml:space="preserve">                                           </w:t>
            </w:r>
            <w:r w:rsidRPr="000209FF">
              <w:rPr>
                <w:rStyle w:val="fullname"/>
                <w:rFonts w:ascii="Arial" w:hAnsi="Arial" w:cs="Arial"/>
                <w:color w:val="000000"/>
              </w:rPr>
              <w:t xml:space="preserve"> (Recommender dilutions)</w:t>
            </w:r>
          </w:p>
        </w:tc>
      </w:tr>
      <w:tr w:rsidR="00346F5C" w:rsidRPr="00C34C46" w:rsidTr="00F87788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B504E9">
              <w:rPr>
                <w:rFonts w:ascii="Arial" w:hAnsi="Arial" w:cs="Arial"/>
                <w:b/>
                <w:bCs/>
                <w:kern w:val="0"/>
              </w:rPr>
              <w:t>Positive WB detected in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F5C" w:rsidRPr="001A140E" w:rsidRDefault="005F792A" w:rsidP="00BF1E01">
            <w:pPr>
              <w:spacing w:line="360" w:lineRule="exact"/>
              <w:rPr>
                <w:rStyle w:val="fullname"/>
                <w:rFonts w:ascii="Arial" w:hAnsi="Arial" w:cs="Arial"/>
                <w:color w:val="000000"/>
              </w:rPr>
            </w:pPr>
            <w:r w:rsidRPr="005F792A">
              <w:rPr>
                <w:rStyle w:val="fullname"/>
                <w:rFonts w:ascii="Arial" w:hAnsi="Arial" w:cs="Arial"/>
                <w:color w:val="000000"/>
              </w:rPr>
              <w:t>Chicken anemia virus</w:t>
            </w:r>
            <w:r w:rsidRPr="005F792A">
              <w:rPr>
                <w:rStyle w:val="fullname"/>
                <w:rFonts w:ascii="Arial" w:hAnsi="Arial" w:cs="Arial" w:hint="eastAsia"/>
                <w:color w:val="000000"/>
              </w:rPr>
              <w:t xml:space="preserve"> </w:t>
            </w:r>
            <w:r w:rsidR="00DF43DC">
              <w:rPr>
                <w:rStyle w:val="fullname"/>
                <w:rFonts w:ascii="Arial" w:hAnsi="Arial" w:cs="Arial" w:hint="eastAsia"/>
                <w:color w:val="000000"/>
              </w:rPr>
              <w:t>GST-</w:t>
            </w:r>
            <w:proofErr w:type="spellStart"/>
            <w:r w:rsidR="00FF7475" w:rsidRPr="00FF7475">
              <w:rPr>
                <w:rStyle w:val="fullname"/>
                <w:rFonts w:ascii="Arial" w:hAnsi="Arial" w:cs="Arial"/>
                <w:color w:val="000000"/>
              </w:rPr>
              <w:t>Apoptin</w:t>
            </w:r>
            <w:proofErr w:type="spellEnd"/>
            <w:r w:rsidR="00EC722A">
              <w:rPr>
                <w:rStyle w:val="fullname"/>
                <w:rFonts w:ascii="Arial" w:hAnsi="Arial" w:cs="Arial" w:hint="eastAsia"/>
                <w:color w:val="000000"/>
              </w:rPr>
              <w:t xml:space="preserve"> </w:t>
            </w:r>
            <w:r w:rsidR="004243FA" w:rsidRPr="004243FA">
              <w:rPr>
                <w:rStyle w:val="fullname"/>
                <w:rFonts w:ascii="Arial" w:hAnsi="Arial" w:cs="Arial"/>
                <w:color w:val="000000"/>
              </w:rPr>
              <w:t>fusion</w:t>
            </w:r>
            <w:r w:rsidR="004243FA">
              <w:rPr>
                <w:rStyle w:val="fullname"/>
                <w:rFonts w:ascii="Arial" w:hAnsi="Arial" w:cs="Arial" w:hint="eastAsia"/>
                <w:color w:val="000000"/>
              </w:rPr>
              <w:t xml:space="preserve"> </w:t>
            </w:r>
            <w:r w:rsidR="00EC722A" w:rsidRPr="00EC722A">
              <w:rPr>
                <w:rStyle w:val="fullname"/>
                <w:rFonts w:ascii="Arial" w:hAnsi="Arial" w:cs="Arial"/>
                <w:color w:val="000000"/>
              </w:rPr>
              <w:t>protein</w:t>
            </w:r>
          </w:p>
        </w:tc>
      </w:tr>
      <w:tr w:rsidR="00346F5C" w:rsidRPr="00C34C46" w:rsidTr="00F87788">
        <w:trPr>
          <w:trHeight w:val="5159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7147D7">
              <w:rPr>
                <w:rFonts w:ascii="Arial" w:hAnsi="Arial" w:cs="Arial"/>
                <w:b/>
                <w:bCs/>
                <w:kern w:val="0"/>
              </w:rPr>
              <w:t>Images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346F5C" w:rsidRPr="00BF23B1" w:rsidRDefault="00346F5C" w:rsidP="00110A4D">
            <w:pPr>
              <w:spacing w:line="360" w:lineRule="exact"/>
              <w:rPr>
                <w:rStyle w:val="fullname"/>
                <w:rFonts w:ascii="Arial" w:hAnsi="Arial" w:cs="Arial"/>
                <w:color w:val="000000"/>
              </w:rPr>
            </w:pPr>
            <w:r w:rsidRPr="007147D7">
              <w:rPr>
                <w:rStyle w:val="fullname"/>
                <w:rFonts w:ascii="Arial" w:hAnsi="Arial" w:cs="Arial"/>
                <w:color w:val="000000"/>
              </w:rPr>
              <w:t>Western blot</w:t>
            </w:r>
          </w:p>
          <w:p w:rsidR="000B28C8" w:rsidRPr="009D7222" w:rsidRDefault="00EC6875" w:rsidP="00110A4D">
            <w:pPr>
              <w:rPr>
                <w:rStyle w:val="fullname"/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77F6097" wp14:editId="4CA96329">
                  <wp:extent cx="1651425" cy="21621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603" cy="2165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46F5C" w:rsidRPr="00BF23B1" w:rsidRDefault="00346F5C" w:rsidP="00110A4D">
            <w:pPr>
              <w:rPr>
                <w:rStyle w:val="fullname"/>
                <w:rFonts w:ascii="Arial" w:hAnsi="Arial" w:cs="Arial"/>
                <w:color w:val="000000"/>
              </w:rPr>
            </w:pPr>
            <w:r w:rsidRPr="00BF23B1">
              <w:rPr>
                <w:rStyle w:val="fullname"/>
                <w:rFonts w:ascii="Arial" w:hAnsi="Arial" w:cs="Arial"/>
                <w:color w:val="000000"/>
              </w:rPr>
              <w:t>All lanes:</w:t>
            </w:r>
            <w:r w:rsidR="001F1F9E">
              <w:t xml:space="preserve"> </w:t>
            </w:r>
            <w:r w:rsidR="001F1F9E" w:rsidRPr="001F1F9E">
              <w:rPr>
                <w:rStyle w:val="fullname"/>
                <w:rFonts w:ascii="Arial" w:hAnsi="Arial" w:cs="Arial"/>
                <w:color w:val="000000"/>
              </w:rPr>
              <w:t xml:space="preserve">Chicken anemia virus </w:t>
            </w:r>
            <w:proofErr w:type="spellStart"/>
            <w:r w:rsidR="001F1F9E" w:rsidRPr="001F1F9E">
              <w:rPr>
                <w:rStyle w:val="fullname"/>
                <w:rFonts w:ascii="Arial" w:hAnsi="Arial" w:cs="Arial"/>
                <w:color w:val="000000"/>
              </w:rPr>
              <w:t>apoptin</w:t>
            </w:r>
            <w:proofErr w:type="spellEnd"/>
            <w:r w:rsidR="001F1F9E">
              <w:t xml:space="preserve"> </w:t>
            </w:r>
            <w:r w:rsidR="001F1F9E" w:rsidRPr="001F1F9E">
              <w:rPr>
                <w:rStyle w:val="fullname"/>
                <w:rFonts w:ascii="Arial" w:hAnsi="Arial" w:cs="Arial"/>
                <w:color w:val="000000"/>
              </w:rPr>
              <w:t xml:space="preserve">polyclonal </w:t>
            </w:r>
            <w:r w:rsidR="001F1F9E">
              <w:rPr>
                <w:rStyle w:val="fullname"/>
                <w:rFonts w:ascii="Arial" w:hAnsi="Arial" w:cs="Arial"/>
                <w:color w:val="000000"/>
              </w:rPr>
              <w:t xml:space="preserve">antibody </w:t>
            </w:r>
            <w:r w:rsidRPr="00BF23B1">
              <w:rPr>
                <w:rStyle w:val="fullname"/>
                <w:rFonts w:ascii="Arial" w:hAnsi="Arial" w:cs="Arial"/>
                <w:color w:val="000000"/>
              </w:rPr>
              <w:t xml:space="preserve">at </w:t>
            </w:r>
            <w:r w:rsidR="001F1F9E">
              <w:rPr>
                <w:rStyle w:val="fullname"/>
                <w:rFonts w:ascii="Arial" w:hAnsi="Arial" w:cs="Arial" w:hint="eastAsia"/>
                <w:color w:val="000000"/>
              </w:rPr>
              <w:t>2</w:t>
            </w:r>
            <w:r w:rsidRPr="00BF23B1">
              <w:rPr>
                <w:rStyle w:val="fullname"/>
                <w:rFonts w:ascii="Arial" w:hAnsi="Arial" w:cs="Arial"/>
                <w:color w:val="000000"/>
              </w:rPr>
              <w:t>µg/</w:t>
            </w:r>
            <w:proofErr w:type="spellStart"/>
            <w:r w:rsidRPr="00BF23B1">
              <w:rPr>
                <w:rStyle w:val="fullname"/>
                <w:rFonts w:ascii="Arial" w:hAnsi="Arial" w:cs="Arial"/>
                <w:color w:val="000000"/>
              </w:rPr>
              <w:t>ml+</w:t>
            </w:r>
            <w:r w:rsidR="004D2C62" w:rsidRPr="004D2C62">
              <w:rPr>
                <w:rStyle w:val="fullname"/>
                <w:rFonts w:ascii="Arial" w:hAnsi="Arial" w:cs="Arial"/>
                <w:color w:val="000000"/>
              </w:rPr>
              <w:t>GST-Apoptin</w:t>
            </w:r>
            <w:proofErr w:type="spellEnd"/>
            <w:r w:rsidRPr="00BF23B1">
              <w:rPr>
                <w:rStyle w:val="fullname"/>
                <w:rFonts w:ascii="Arial" w:hAnsi="Arial" w:cs="Arial"/>
                <w:color w:val="000000"/>
              </w:rPr>
              <w:t xml:space="preserve"> </w:t>
            </w:r>
            <w:r w:rsidR="00D01254" w:rsidRPr="00D01254">
              <w:rPr>
                <w:rStyle w:val="fullname"/>
                <w:rFonts w:ascii="Arial" w:hAnsi="Arial" w:cs="Arial"/>
                <w:color w:val="000000"/>
              </w:rPr>
              <w:t xml:space="preserve">fusion protein </w:t>
            </w:r>
            <w:r w:rsidRPr="00BF23B1">
              <w:rPr>
                <w:rStyle w:val="fullname"/>
                <w:rFonts w:ascii="Arial" w:hAnsi="Arial" w:cs="Arial"/>
                <w:color w:val="000000"/>
              </w:rPr>
              <w:t xml:space="preserve">at </w:t>
            </w:r>
            <w:r w:rsidR="001F1F9E">
              <w:rPr>
                <w:rStyle w:val="fullname"/>
                <w:rFonts w:ascii="Arial" w:hAnsi="Arial" w:cs="Arial" w:hint="eastAsia"/>
                <w:color w:val="000000"/>
              </w:rPr>
              <w:t>0.4</w:t>
            </w:r>
            <w:r w:rsidR="001F1F9E" w:rsidRPr="001F1F9E">
              <w:rPr>
                <w:rStyle w:val="fullname"/>
                <w:rFonts w:ascii="Arial" w:hAnsi="Arial" w:cs="Arial"/>
                <w:color w:val="000000"/>
              </w:rPr>
              <w:t>µg</w:t>
            </w:r>
            <w:r w:rsidR="008866FD">
              <w:rPr>
                <w:rStyle w:val="fullname"/>
                <w:rFonts w:ascii="Arial" w:hAnsi="Arial" w:cs="Arial" w:hint="eastAsia"/>
                <w:color w:val="000000"/>
              </w:rPr>
              <w:t>.</w:t>
            </w:r>
          </w:p>
          <w:p w:rsidR="00346F5C" w:rsidRPr="00BF23B1" w:rsidRDefault="00346F5C" w:rsidP="00110A4D">
            <w:pPr>
              <w:rPr>
                <w:rStyle w:val="fullname"/>
                <w:rFonts w:ascii="Arial" w:hAnsi="Arial" w:cs="Arial"/>
                <w:color w:val="000000"/>
              </w:rPr>
            </w:pPr>
            <w:r w:rsidRPr="00BF23B1">
              <w:rPr>
                <w:rStyle w:val="fullname"/>
                <w:rFonts w:ascii="Arial" w:hAnsi="Arial" w:cs="Arial"/>
                <w:color w:val="000000"/>
              </w:rPr>
              <w:t>Secondary</w:t>
            </w:r>
          </w:p>
          <w:p w:rsidR="00346F5C" w:rsidRPr="00BF23B1" w:rsidRDefault="00346F5C" w:rsidP="00110A4D">
            <w:pPr>
              <w:rPr>
                <w:rStyle w:val="fullname"/>
                <w:rFonts w:ascii="Arial" w:hAnsi="Arial" w:cs="Arial"/>
                <w:color w:val="000000"/>
              </w:rPr>
            </w:pPr>
            <w:r w:rsidRPr="00BF23B1">
              <w:rPr>
                <w:rStyle w:val="fullname"/>
                <w:rFonts w:ascii="Arial" w:hAnsi="Arial" w:cs="Arial"/>
                <w:color w:val="000000"/>
              </w:rPr>
              <w:t xml:space="preserve">Goat polyclonal to Rabbit </w:t>
            </w:r>
            <w:proofErr w:type="spellStart"/>
            <w:r w:rsidRPr="00BF23B1">
              <w:rPr>
                <w:rStyle w:val="fullname"/>
                <w:rFonts w:ascii="Arial" w:hAnsi="Arial" w:cs="Arial"/>
                <w:color w:val="000000"/>
              </w:rPr>
              <w:t>IgG</w:t>
            </w:r>
            <w:proofErr w:type="spellEnd"/>
            <w:r w:rsidRPr="00BF23B1">
              <w:rPr>
                <w:rStyle w:val="fullname"/>
                <w:rFonts w:ascii="Arial" w:hAnsi="Arial" w:cs="Arial"/>
                <w:color w:val="000000"/>
              </w:rPr>
              <w:t xml:space="preserve"> at 1/1</w:t>
            </w:r>
            <w:r w:rsidR="00BA1E09">
              <w:rPr>
                <w:rStyle w:val="fullname"/>
                <w:rFonts w:ascii="Arial" w:hAnsi="Arial" w:cs="Arial" w:hint="eastAsia"/>
                <w:color w:val="000000"/>
              </w:rPr>
              <w:t>0</w:t>
            </w:r>
            <w:r w:rsidRPr="00BF23B1">
              <w:rPr>
                <w:rStyle w:val="fullname"/>
                <w:rFonts w:ascii="Arial" w:hAnsi="Arial" w:cs="Arial"/>
                <w:color w:val="000000"/>
              </w:rPr>
              <w:t>000 dilution</w:t>
            </w:r>
          </w:p>
          <w:p w:rsidR="00346F5C" w:rsidRPr="00BF23B1" w:rsidRDefault="00346F5C" w:rsidP="00110A4D">
            <w:pPr>
              <w:rPr>
                <w:rStyle w:val="fullname"/>
                <w:rFonts w:ascii="Arial" w:hAnsi="Arial" w:cs="Arial"/>
                <w:color w:val="000000"/>
              </w:rPr>
            </w:pPr>
            <w:r w:rsidRPr="00BF23B1">
              <w:rPr>
                <w:rStyle w:val="fullname"/>
                <w:rFonts w:ascii="Arial" w:hAnsi="Arial" w:cs="Arial"/>
                <w:color w:val="000000"/>
              </w:rPr>
              <w:t xml:space="preserve">Predicted band size : </w:t>
            </w:r>
            <w:r w:rsidR="0075261F">
              <w:rPr>
                <w:rStyle w:val="fullname"/>
                <w:rFonts w:ascii="Arial" w:hAnsi="Arial" w:cs="Arial" w:hint="eastAsia"/>
                <w:color w:val="000000"/>
              </w:rPr>
              <w:t>40</w:t>
            </w:r>
            <w:r w:rsidRPr="00BF23B1">
              <w:rPr>
                <w:rStyle w:val="fullname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F23B1">
              <w:rPr>
                <w:rStyle w:val="fullname"/>
                <w:rFonts w:ascii="Arial" w:hAnsi="Arial" w:cs="Arial"/>
                <w:color w:val="000000"/>
              </w:rPr>
              <w:t>kDa</w:t>
            </w:r>
            <w:proofErr w:type="spellEnd"/>
          </w:p>
          <w:p w:rsidR="00346F5C" w:rsidRPr="006A6171" w:rsidRDefault="00346F5C" w:rsidP="004F459D">
            <w:pPr>
              <w:rPr>
                <w:rStyle w:val="fullname"/>
                <w:rFonts w:ascii="Arial" w:hAnsi="Arial" w:cs="Arial"/>
                <w:color w:val="000000"/>
              </w:rPr>
            </w:pPr>
            <w:r w:rsidRPr="00BF23B1">
              <w:rPr>
                <w:rStyle w:val="fullname"/>
                <w:rFonts w:ascii="Arial" w:hAnsi="Arial" w:cs="Arial"/>
                <w:color w:val="000000"/>
              </w:rPr>
              <w:t xml:space="preserve">Observed band size: </w:t>
            </w:r>
            <w:r w:rsidR="004F459D">
              <w:rPr>
                <w:rStyle w:val="fullname"/>
                <w:rFonts w:ascii="Arial" w:hAnsi="Arial" w:cs="Arial" w:hint="eastAsia"/>
                <w:color w:val="000000"/>
              </w:rPr>
              <w:t>40</w:t>
            </w:r>
            <w:r w:rsidRPr="00BF23B1">
              <w:rPr>
                <w:rStyle w:val="fullname"/>
                <w:rFonts w:ascii="Arial" w:hAnsi="Arial" w:cs="Arial"/>
                <w:color w:val="000000"/>
              </w:rPr>
              <w:t>kDa</w:t>
            </w:r>
          </w:p>
        </w:tc>
      </w:tr>
      <w:tr w:rsidR="00346F5C" w:rsidRPr="00C34C46" w:rsidTr="00F87788">
        <w:trPr>
          <w:trHeight w:val="172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C34C46">
              <w:rPr>
                <w:rFonts w:ascii="Arial" w:hAnsi="Arial" w:cs="Arial"/>
                <w:b/>
                <w:bCs/>
                <w:kern w:val="0"/>
              </w:rPr>
              <w:t>Function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F5C" w:rsidRPr="00C34C46" w:rsidRDefault="00834016" w:rsidP="00110A4D">
            <w:pPr>
              <w:spacing w:line="360" w:lineRule="exact"/>
              <w:rPr>
                <w:rStyle w:val="fullname"/>
                <w:rFonts w:ascii="Arial" w:hAnsi="Arial" w:cs="Arial"/>
              </w:rPr>
            </w:pPr>
            <w:r w:rsidRPr="00834016">
              <w:rPr>
                <w:rFonts w:ascii="Arial" w:hAnsi="Arial" w:cs="Arial"/>
              </w:rPr>
              <w:t>May act as transcriptional regulator. Induces apoptosis in infected cells. Element of infectious replication cycle.</w:t>
            </w:r>
          </w:p>
        </w:tc>
      </w:tr>
      <w:tr w:rsidR="00346F5C" w:rsidRPr="00C34C46" w:rsidTr="00F87788">
        <w:trPr>
          <w:trHeight w:val="990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6F5C" w:rsidRPr="00C34C46" w:rsidRDefault="00346F5C" w:rsidP="00110A4D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C34C46">
              <w:rPr>
                <w:rFonts w:ascii="Arial" w:hAnsi="Arial" w:cs="Arial"/>
                <w:b/>
                <w:bCs/>
                <w:kern w:val="0"/>
              </w:rPr>
              <w:lastRenderedPageBreak/>
              <w:t>References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016" w:rsidRPr="00834016" w:rsidRDefault="00346F5C" w:rsidP="00834016">
            <w:pPr>
              <w:spacing w:line="360" w:lineRule="exact"/>
              <w:rPr>
                <w:rFonts w:ascii="Arial" w:hAnsi="Arial" w:cs="Arial"/>
              </w:rPr>
            </w:pPr>
            <w:r w:rsidRPr="00C34C46">
              <w:rPr>
                <w:rFonts w:ascii="Arial" w:hAnsi="Arial" w:cs="Arial"/>
              </w:rPr>
              <w:t>[1]</w:t>
            </w:r>
            <w:r w:rsidR="0004229A">
              <w:t xml:space="preserve"> </w:t>
            </w:r>
            <w:r w:rsidR="00834016" w:rsidRPr="00834016">
              <w:rPr>
                <w:rFonts w:ascii="Arial" w:hAnsi="Arial" w:cs="Arial"/>
              </w:rPr>
              <w:t xml:space="preserve">"Identification of a 24 </w:t>
            </w:r>
            <w:proofErr w:type="spellStart"/>
            <w:r w:rsidR="00834016" w:rsidRPr="00834016">
              <w:rPr>
                <w:rFonts w:ascii="Arial" w:hAnsi="Arial" w:cs="Arial"/>
              </w:rPr>
              <w:t>kDa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protein expressed by chicken </w:t>
            </w:r>
            <w:proofErr w:type="spellStart"/>
            <w:r w:rsidR="00834016" w:rsidRPr="00834016">
              <w:rPr>
                <w:rFonts w:ascii="Arial" w:hAnsi="Arial" w:cs="Arial"/>
              </w:rPr>
              <w:t>anaemia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virus."</w:t>
            </w:r>
          </w:p>
          <w:p w:rsidR="00834016" w:rsidRPr="00834016" w:rsidRDefault="00834016" w:rsidP="00834016">
            <w:pPr>
              <w:spacing w:line="360" w:lineRule="exact"/>
              <w:rPr>
                <w:rFonts w:ascii="Arial" w:hAnsi="Arial" w:cs="Arial"/>
              </w:rPr>
            </w:pPr>
            <w:r w:rsidRPr="00834016">
              <w:rPr>
                <w:rFonts w:ascii="Arial" w:hAnsi="Arial" w:cs="Arial"/>
              </w:rPr>
              <w:t xml:space="preserve">Douglas A.J., </w:t>
            </w:r>
            <w:proofErr w:type="spellStart"/>
            <w:r w:rsidRPr="00834016">
              <w:rPr>
                <w:rFonts w:ascii="Arial" w:hAnsi="Arial" w:cs="Arial"/>
              </w:rPr>
              <w:t>Phenix</w:t>
            </w:r>
            <w:proofErr w:type="spellEnd"/>
            <w:r w:rsidRPr="00834016">
              <w:rPr>
                <w:rFonts w:ascii="Arial" w:hAnsi="Arial" w:cs="Arial"/>
              </w:rPr>
              <w:t xml:space="preserve"> K., </w:t>
            </w:r>
            <w:proofErr w:type="spellStart"/>
            <w:r w:rsidRPr="00834016">
              <w:rPr>
                <w:rFonts w:ascii="Arial" w:hAnsi="Arial" w:cs="Arial"/>
              </w:rPr>
              <w:t>Mawhinney</w:t>
            </w:r>
            <w:proofErr w:type="spellEnd"/>
            <w:r w:rsidRPr="00834016">
              <w:rPr>
                <w:rFonts w:ascii="Arial" w:hAnsi="Arial" w:cs="Arial"/>
              </w:rPr>
              <w:t xml:space="preserve"> K.A., Todd D., Mackie D.P., Curran W.L.</w:t>
            </w:r>
          </w:p>
          <w:p w:rsidR="00346F5C" w:rsidRPr="00C34C46" w:rsidRDefault="00834016" w:rsidP="00834016">
            <w:pPr>
              <w:spacing w:line="360" w:lineRule="exact"/>
              <w:rPr>
                <w:rFonts w:ascii="Arial" w:hAnsi="Arial" w:cs="Arial"/>
              </w:rPr>
            </w:pPr>
            <w:r w:rsidRPr="00834016">
              <w:rPr>
                <w:rFonts w:ascii="Arial" w:hAnsi="Arial" w:cs="Arial"/>
              </w:rPr>
              <w:t xml:space="preserve">J. Gen. </w:t>
            </w:r>
            <w:proofErr w:type="spellStart"/>
            <w:r w:rsidRPr="00834016">
              <w:rPr>
                <w:rFonts w:ascii="Arial" w:hAnsi="Arial" w:cs="Arial"/>
              </w:rPr>
              <w:t>Virol</w:t>
            </w:r>
            <w:proofErr w:type="spellEnd"/>
            <w:r w:rsidRPr="00834016">
              <w:rPr>
                <w:rFonts w:ascii="Arial" w:hAnsi="Arial" w:cs="Arial"/>
              </w:rPr>
              <w:t>. 76:1557-1562(1995)</w:t>
            </w:r>
            <w:r w:rsidR="00346F5C">
              <w:rPr>
                <w:rFonts w:ascii="Arial" w:hAnsi="Arial" w:cs="Arial" w:hint="eastAsia"/>
              </w:rPr>
              <w:t>.</w:t>
            </w:r>
          </w:p>
          <w:p w:rsidR="00346F5C" w:rsidRDefault="00346F5C" w:rsidP="00834016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[2]</w:t>
            </w:r>
            <w:r>
              <w:t xml:space="preserve"> </w:t>
            </w:r>
            <w:r w:rsidR="00834016" w:rsidRPr="00834016">
              <w:rPr>
                <w:rFonts w:ascii="Arial" w:hAnsi="Arial" w:cs="Arial"/>
              </w:rPr>
              <w:t xml:space="preserve">"Characterization of viral DNAs from cells infected with chicken </w:t>
            </w:r>
            <w:proofErr w:type="spellStart"/>
            <w:r w:rsidR="00834016" w:rsidRPr="00834016">
              <w:rPr>
                <w:rFonts w:ascii="Arial" w:hAnsi="Arial" w:cs="Arial"/>
              </w:rPr>
              <w:t>anaemia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agent: sequence analysis of the cloned replicative form and transfection capabilities of cloned genome </w:t>
            </w:r>
            <w:proofErr w:type="spellStart"/>
            <w:r w:rsidR="00834016" w:rsidRPr="00834016">
              <w:rPr>
                <w:rFonts w:ascii="Arial" w:hAnsi="Arial" w:cs="Arial"/>
              </w:rPr>
              <w:t>fragments."Meehan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B.M., Todd D., </w:t>
            </w:r>
            <w:proofErr w:type="spellStart"/>
            <w:r w:rsidR="00834016" w:rsidRPr="00834016">
              <w:rPr>
                <w:rFonts w:ascii="Arial" w:hAnsi="Arial" w:cs="Arial"/>
              </w:rPr>
              <w:t>Creelan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J.L., Earle J.A.P., </w:t>
            </w:r>
            <w:proofErr w:type="spellStart"/>
            <w:r w:rsidR="00834016" w:rsidRPr="00834016">
              <w:rPr>
                <w:rFonts w:ascii="Arial" w:hAnsi="Arial" w:cs="Arial"/>
              </w:rPr>
              <w:t>Hoey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E.M., McNulty </w:t>
            </w:r>
            <w:proofErr w:type="spellStart"/>
            <w:r w:rsidR="00834016" w:rsidRPr="00834016">
              <w:rPr>
                <w:rFonts w:ascii="Arial" w:hAnsi="Arial" w:cs="Arial"/>
              </w:rPr>
              <w:t>M.S.Arch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. </w:t>
            </w:r>
            <w:proofErr w:type="spellStart"/>
            <w:r w:rsidR="00834016" w:rsidRPr="00834016">
              <w:rPr>
                <w:rFonts w:ascii="Arial" w:hAnsi="Arial" w:cs="Arial"/>
              </w:rPr>
              <w:t>Virol</w:t>
            </w:r>
            <w:proofErr w:type="spellEnd"/>
            <w:r w:rsidR="00834016" w:rsidRPr="00834016">
              <w:rPr>
                <w:rFonts w:ascii="Arial" w:hAnsi="Arial" w:cs="Arial"/>
              </w:rPr>
              <w:t>. 124:301-319(1992)</w:t>
            </w:r>
            <w:r>
              <w:rPr>
                <w:rFonts w:ascii="Arial" w:hAnsi="Arial" w:cs="Arial" w:hint="eastAsia"/>
              </w:rPr>
              <w:t>.</w:t>
            </w:r>
          </w:p>
          <w:p w:rsidR="00346F5C" w:rsidRPr="00FC3AB8" w:rsidRDefault="00346F5C" w:rsidP="00834016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]</w:t>
            </w:r>
            <w:r>
              <w:t xml:space="preserve"> </w:t>
            </w:r>
            <w:r w:rsidR="00834016" w:rsidRPr="00834016">
              <w:rPr>
                <w:rFonts w:ascii="Arial" w:hAnsi="Arial" w:cs="Arial"/>
              </w:rPr>
              <w:t>"Characterization of cloned chicken anemia virus DNA that contains all elements for the infectious replication cycle."</w:t>
            </w:r>
            <w:proofErr w:type="spellStart"/>
            <w:r w:rsidR="00834016" w:rsidRPr="00834016">
              <w:rPr>
                <w:rFonts w:ascii="Arial" w:hAnsi="Arial" w:cs="Arial"/>
              </w:rPr>
              <w:t>Noteborn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M.H.M., de Boer G.F., van </w:t>
            </w:r>
            <w:proofErr w:type="spellStart"/>
            <w:r w:rsidR="00834016" w:rsidRPr="00834016">
              <w:rPr>
                <w:rFonts w:ascii="Arial" w:hAnsi="Arial" w:cs="Arial"/>
              </w:rPr>
              <w:t>Roozelaar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D.J., </w:t>
            </w:r>
            <w:proofErr w:type="spellStart"/>
            <w:r w:rsidR="00834016" w:rsidRPr="00834016">
              <w:rPr>
                <w:rFonts w:ascii="Arial" w:hAnsi="Arial" w:cs="Arial"/>
              </w:rPr>
              <w:t>Karreman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C., </w:t>
            </w:r>
            <w:proofErr w:type="spellStart"/>
            <w:r w:rsidR="00834016" w:rsidRPr="00834016">
              <w:rPr>
                <w:rFonts w:ascii="Arial" w:hAnsi="Arial" w:cs="Arial"/>
              </w:rPr>
              <w:t>Kranenburg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O., </w:t>
            </w:r>
            <w:proofErr w:type="spellStart"/>
            <w:r w:rsidR="00834016" w:rsidRPr="00834016">
              <w:rPr>
                <w:rFonts w:ascii="Arial" w:hAnsi="Arial" w:cs="Arial"/>
              </w:rPr>
              <w:t>Vos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J.G., </w:t>
            </w:r>
            <w:proofErr w:type="spellStart"/>
            <w:r w:rsidR="00834016" w:rsidRPr="00834016">
              <w:rPr>
                <w:rFonts w:ascii="Arial" w:hAnsi="Arial" w:cs="Arial"/>
              </w:rPr>
              <w:t>Jeurissen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S.H.M., </w:t>
            </w:r>
            <w:proofErr w:type="spellStart"/>
            <w:r w:rsidR="00834016" w:rsidRPr="00834016">
              <w:rPr>
                <w:rFonts w:ascii="Arial" w:hAnsi="Arial" w:cs="Arial"/>
              </w:rPr>
              <w:t>Hoeben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R.C., </w:t>
            </w:r>
            <w:proofErr w:type="spellStart"/>
            <w:r w:rsidR="00834016" w:rsidRPr="00834016">
              <w:rPr>
                <w:rFonts w:ascii="Arial" w:hAnsi="Arial" w:cs="Arial"/>
              </w:rPr>
              <w:t>Zantema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A., Koch G., van </w:t>
            </w:r>
            <w:proofErr w:type="spellStart"/>
            <w:r w:rsidR="00834016" w:rsidRPr="00834016">
              <w:rPr>
                <w:rFonts w:ascii="Arial" w:hAnsi="Arial" w:cs="Arial"/>
              </w:rPr>
              <w:t>Ormondt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H., van der </w:t>
            </w:r>
            <w:proofErr w:type="spellStart"/>
            <w:r w:rsidR="00834016" w:rsidRPr="00834016">
              <w:rPr>
                <w:rFonts w:ascii="Arial" w:hAnsi="Arial" w:cs="Arial"/>
              </w:rPr>
              <w:t>Eb</w:t>
            </w:r>
            <w:proofErr w:type="spellEnd"/>
            <w:r w:rsidR="00834016" w:rsidRPr="00834016">
              <w:rPr>
                <w:rFonts w:ascii="Arial" w:hAnsi="Arial" w:cs="Arial"/>
              </w:rPr>
              <w:t xml:space="preserve"> A.J.J. </w:t>
            </w:r>
            <w:proofErr w:type="spellStart"/>
            <w:r w:rsidR="00834016" w:rsidRPr="00834016">
              <w:rPr>
                <w:rFonts w:ascii="Arial" w:hAnsi="Arial" w:cs="Arial"/>
              </w:rPr>
              <w:t>Virol</w:t>
            </w:r>
            <w:proofErr w:type="spellEnd"/>
            <w:r w:rsidR="00834016" w:rsidRPr="00834016">
              <w:rPr>
                <w:rFonts w:ascii="Arial" w:hAnsi="Arial" w:cs="Arial"/>
              </w:rPr>
              <w:t>. 65:3131-3139(1991)</w:t>
            </w:r>
            <w:r w:rsidR="00834016">
              <w:rPr>
                <w:rFonts w:ascii="Arial" w:hAnsi="Arial" w:cs="Arial" w:hint="eastAsia"/>
              </w:rPr>
              <w:t>.</w:t>
            </w:r>
          </w:p>
        </w:tc>
      </w:tr>
    </w:tbl>
    <w:p w:rsidR="00346F5C" w:rsidRPr="00346F5C" w:rsidRDefault="00346F5C" w:rsidP="00CA46A8">
      <w:pPr>
        <w:rPr>
          <w:szCs w:val="18"/>
        </w:rPr>
      </w:pPr>
    </w:p>
    <w:sectPr w:rsidR="00346F5C" w:rsidRPr="00346F5C" w:rsidSect="00F87788">
      <w:headerReference w:type="default" r:id="rId9"/>
      <w:pgSz w:w="11906" w:h="16838"/>
      <w:pgMar w:top="567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A4" w:rsidRDefault="004D60A4" w:rsidP="00163166">
      <w:r>
        <w:separator/>
      </w:r>
    </w:p>
  </w:endnote>
  <w:endnote w:type="continuationSeparator" w:id="0">
    <w:p w:rsidR="004D60A4" w:rsidRDefault="004D60A4" w:rsidP="0016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A4" w:rsidRDefault="004D60A4" w:rsidP="00163166">
      <w:r>
        <w:separator/>
      </w:r>
    </w:p>
  </w:footnote>
  <w:footnote w:type="continuationSeparator" w:id="0">
    <w:p w:rsidR="004D60A4" w:rsidRDefault="004D60A4" w:rsidP="0016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5C" w:rsidRDefault="004D60A4" w:rsidP="00163166">
    <w:pPr>
      <w:pStyle w:val="a5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7.6pt;margin-top:-59pt;width:595.5pt;height:842.25pt;z-index:-251658752">
          <v:imagedata r:id="rId1" o:title="sssssss"/>
        </v:shape>
      </w:pict>
    </w:r>
  </w:p>
  <w:p w:rsidR="00346F5C" w:rsidRDefault="00346F5C" w:rsidP="00163166">
    <w:pPr>
      <w:pStyle w:val="a5"/>
      <w:pBdr>
        <w:bottom w:val="none" w:sz="0" w:space="0" w:color="auto"/>
      </w:pBdr>
    </w:pPr>
  </w:p>
  <w:p w:rsidR="008774E7" w:rsidRDefault="008774E7" w:rsidP="0016316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6E5"/>
    <w:multiLevelType w:val="hybridMultilevel"/>
    <w:tmpl w:val="4978E7E2"/>
    <w:lvl w:ilvl="0" w:tplc="7604F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40A2582"/>
    <w:multiLevelType w:val="hybridMultilevel"/>
    <w:tmpl w:val="2D8484B4"/>
    <w:lvl w:ilvl="0" w:tplc="74BE2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3166"/>
    <w:rsid w:val="00012056"/>
    <w:rsid w:val="000210E5"/>
    <w:rsid w:val="00033243"/>
    <w:rsid w:val="0004067A"/>
    <w:rsid w:val="0004229A"/>
    <w:rsid w:val="00044505"/>
    <w:rsid w:val="00075E08"/>
    <w:rsid w:val="000B28C8"/>
    <w:rsid w:val="000D4BC8"/>
    <w:rsid w:val="000E348E"/>
    <w:rsid w:val="000F4122"/>
    <w:rsid w:val="00146E78"/>
    <w:rsid w:val="00163166"/>
    <w:rsid w:val="001C4949"/>
    <w:rsid w:val="001E3C23"/>
    <w:rsid w:val="001F1F9E"/>
    <w:rsid w:val="002B3CF9"/>
    <w:rsid w:val="002E189D"/>
    <w:rsid w:val="002F6B1E"/>
    <w:rsid w:val="00300889"/>
    <w:rsid w:val="00305D46"/>
    <w:rsid w:val="00346F5C"/>
    <w:rsid w:val="00360156"/>
    <w:rsid w:val="0036483F"/>
    <w:rsid w:val="003B3DD2"/>
    <w:rsid w:val="00413A46"/>
    <w:rsid w:val="004243FA"/>
    <w:rsid w:val="00426C6A"/>
    <w:rsid w:val="004361DF"/>
    <w:rsid w:val="004B03F7"/>
    <w:rsid w:val="004B242E"/>
    <w:rsid w:val="004D0C61"/>
    <w:rsid w:val="004D2C62"/>
    <w:rsid w:val="004D60A4"/>
    <w:rsid w:val="004F459D"/>
    <w:rsid w:val="00511047"/>
    <w:rsid w:val="005F792A"/>
    <w:rsid w:val="00613980"/>
    <w:rsid w:val="00622D5B"/>
    <w:rsid w:val="00693304"/>
    <w:rsid w:val="006C3768"/>
    <w:rsid w:val="00725388"/>
    <w:rsid w:val="0075261F"/>
    <w:rsid w:val="00771150"/>
    <w:rsid w:val="0079267E"/>
    <w:rsid w:val="007A2686"/>
    <w:rsid w:val="007D68B7"/>
    <w:rsid w:val="007E611C"/>
    <w:rsid w:val="007F29DD"/>
    <w:rsid w:val="00834016"/>
    <w:rsid w:val="008774E7"/>
    <w:rsid w:val="00881146"/>
    <w:rsid w:val="008866FD"/>
    <w:rsid w:val="008905D8"/>
    <w:rsid w:val="008C01B7"/>
    <w:rsid w:val="008D3A4A"/>
    <w:rsid w:val="008D7903"/>
    <w:rsid w:val="008E57E2"/>
    <w:rsid w:val="008F4DD5"/>
    <w:rsid w:val="00915B36"/>
    <w:rsid w:val="0093105F"/>
    <w:rsid w:val="009841B3"/>
    <w:rsid w:val="0098763A"/>
    <w:rsid w:val="009A6B76"/>
    <w:rsid w:val="009D7222"/>
    <w:rsid w:val="00A77FA3"/>
    <w:rsid w:val="00A97794"/>
    <w:rsid w:val="00AC646B"/>
    <w:rsid w:val="00B1098E"/>
    <w:rsid w:val="00B42E2E"/>
    <w:rsid w:val="00B854FC"/>
    <w:rsid w:val="00BA1E09"/>
    <w:rsid w:val="00BC3705"/>
    <w:rsid w:val="00BC6041"/>
    <w:rsid w:val="00BD6D20"/>
    <w:rsid w:val="00BF1E01"/>
    <w:rsid w:val="00C14410"/>
    <w:rsid w:val="00C215FD"/>
    <w:rsid w:val="00C36CD7"/>
    <w:rsid w:val="00C4693B"/>
    <w:rsid w:val="00C838C5"/>
    <w:rsid w:val="00C97BC0"/>
    <w:rsid w:val="00CA46A8"/>
    <w:rsid w:val="00CA62BD"/>
    <w:rsid w:val="00CB4954"/>
    <w:rsid w:val="00CD06B4"/>
    <w:rsid w:val="00CE5DB4"/>
    <w:rsid w:val="00D01254"/>
    <w:rsid w:val="00D91420"/>
    <w:rsid w:val="00DB35CF"/>
    <w:rsid w:val="00DF43DC"/>
    <w:rsid w:val="00E36764"/>
    <w:rsid w:val="00E705A9"/>
    <w:rsid w:val="00E807EA"/>
    <w:rsid w:val="00EB1AC7"/>
    <w:rsid w:val="00EC6875"/>
    <w:rsid w:val="00EC722A"/>
    <w:rsid w:val="00ED4D8F"/>
    <w:rsid w:val="00EF13E5"/>
    <w:rsid w:val="00F13A5E"/>
    <w:rsid w:val="00F2655B"/>
    <w:rsid w:val="00F4256F"/>
    <w:rsid w:val="00F87788"/>
    <w:rsid w:val="00F91B71"/>
    <w:rsid w:val="00F95704"/>
    <w:rsid w:val="00FC65CB"/>
    <w:rsid w:val="00FD600B"/>
    <w:rsid w:val="00FF1337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方正姚体" w:hAnsi="Arial Narrow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FD"/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C215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215FD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215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215FD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215FD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C215FD"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C215FD"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sid w:val="00C215FD"/>
    <w:rPr>
      <w:rFonts w:ascii="Arial Narrow" w:eastAsia="方正姚体" w:hAnsi="Arial Narrow" w:cs="Times New Roman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99"/>
    <w:qFormat/>
    <w:rsid w:val="00C215FD"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C215FD"/>
    <w:rPr>
      <w:rFonts w:ascii="Arial Narrow" w:eastAsia="宋体" w:hAnsi="Arial Narrow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rsid w:val="00163166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163166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6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163166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1631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163166"/>
    <w:rPr>
      <w:rFonts w:cs="Times New Roman"/>
      <w:sz w:val="18"/>
      <w:szCs w:val="18"/>
    </w:rPr>
  </w:style>
  <w:style w:type="character" w:customStyle="1" w:styleId="fullname">
    <w:name w:val="full_name"/>
    <w:basedOn w:val="a0"/>
    <w:rsid w:val="00346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38</cp:revision>
  <cp:lastPrinted>2012-05-31T05:52:00Z</cp:lastPrinted>
  <dcterms:created xsi:type="dcterms:W3CDTF">2014-01-09T06:27:00Z</dcterms:created>
  <dcterms:modified xsi:type="dcterms:W3CDTF">2014-05-07T01:29:00Z</dcterms:modified>
</cp:coreProperties>
</file>